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238B5" w:rsidP="00175783">
      <w:pPr>
        <w:jc w:val="center"/>
      </w:pPr>
      <w:r>
        <w:t>General Motors Company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B0880" w:rsidRDefault="008B0880" w:rsidP="008B0880">
      <w:pPr>
        <w:ind w:firstLine="284"/>
        <w:jc w:val="center"/>
      </w:pPr>
      <w:r>
        <w:lastRenderedPageBreak/>
        <w:t>General Motors Company</w:t>
      </w:r>
    </w:p>
    <w:p w:rsidR="008B0880" w:rsidRDefault="008B0880" w:rsidP="008B0880">
      <w:pPr>
        <w:ind w:firstLine="284"/>
      </w:pPr>
      <w:r w:rsidRPr="0037649D">
        <w:t xml:space="preserve"> </w:t>
      </w:r>
      <w:r>
        <w:t>General Motors Company is an American multinational with its headquartering in Detroit. The company gets involved in designing, manufacturing, and distributing vehicle parts. It is the largest automobile manufacturer in America, with 15 countries having its branches. It manufactures automobile brands like Chevrolet, Cadillac, GMC, and Buick</w:t>
      </w:r>
      <w:r w:rsidRPr="00EE4C6E">
        <w:rPr>
          <w:szCs w:val="24"/>
        </w:rPr>
        <w:t xml:space="preserve"> </w:t>
      </w:r>
      <w:r>
        <w:rPr>
          <w:szCs w:val="24"/>
        </w:rPr>
        <w:t>(Toliyat &amp; Kliman, 2018)</w:t>
      </w:r>
      <w:r>
        <w:t xml:space="preserve">. General Motors also owns other foreign brands such as Jiefang, Holden, Wuling, and Baojun. Many vehicles get manufactured by the company and distributed to all places within the world. There are a lot of business products that get offered by the company. </w:t>
      </w:r>
    </w:p>
    <w:p w:rsidR="008B0880" w:rsidRDefault="008B0880" w:rsidP="008B0880">
      <w:pPr>
        <w:ind w:firstLine="284"/>
      </w:pPr>
      <w:r>
        <w:t xml:space="preserve">Foremost, the company offers the Chevrolet Volt. The vehicle is a plug-in hybrid car that gets manufactured by General Motors and gets marketed in different names in other countries. For instance, Hilden Volt in Australia and Buick Velite 5 in China. The vehicle operates as a pure battery-electric vehicle until its battery drops from full charge capacity. Secondly, Cadillac Escalade is a luxury SUV vehicle manufactured by General Motors. It was introduced into the market in 1999 to respond to competition created by Mercedes-Benz. Cadillac got redesigned in 2002 to ensure it complemented its central theme </w:t>
      </w:r>
      <w:r>
        <w:rPr>
          <w:szCs w:val="24"/>
        </w:rPr>
        <w:t>(Toliyat &amp; Kliman, 2018)</w:t>
      </w:r>
      <w:r>
        <w:t xml:space="preserve">. The vehicle got made available in every country that contains Cadillac. The Escalade ESV version is present in Mexico, the United States, Canada, Russia, and the Middle East. Cadillac vehicle provides commercial chassis that helps in passenger and load carrying. </w:t>
      </w:r>
    </w:p>
    <w:p w:rsidR="008B0880" w:rsidRDefault="008B0880" w:rsidP="008B0880">
      <w:pPr>
        <w:ind w:firstLine="284"/>
      </w:pPr>
      <w:r>
        <w:t xml:space="preserve">Thirdly, Pontiac GTO got built by the Pontiac division of General Motors between 1964 and 1974. The GM subsidiary in Australia grew the car model between 2004 and 2006. Pontiac GTO started designing a variety of competing vehicle models. In 1968, Pontiac GTO got voted as the </w:t>
      </w:r>
      <w:r>
        <w:lastRenderedPageBreak/>
        <w:t xml:space="preserve">Motor Trend Car of the Year because it offered a competitive model of vehicles. The vehicle got revived between 2004 and 2006 to form the main captive import for Pontiac. </w:t>
      </w:r>
    </w:p>
    <w:p w:rsidR="008B0880" w:rsidRDefault="008B0880" w:rsidP="008B0880">
      <w:pPr>
        <w:ind w:firstLine="284"/>
      </w:pPr>
      <w:r>
        <w:t>Lastly, Hummer H2 is a SUV that got built by AM General between 2002 and 2009. The vehicle got built after modification of GMT 820 Chevrolet 2500 GD. General Motors gave the company permission to make Hummer H2 for people to purchase. The car contains significant conditions like standard features that include air conditioning</w:t>
      </w:r>
      <w:r w:rsidRPr="00D43C8B">
        <w:rPr>
          <w:szCs w:val="24"/>
        </w:rPr>
        <w:t xml:space="preserve"> </w:t>
      </w:r>
      <w:r>
        <w:rPr>
          <w:szCs w:val="24"/>
        </w:rPr>
        <w:t>(Heath, 2018)</w:t>
      </w:r>
      <w:r>
        <w:t>. Also, the vehicle got a dual memory system and proper radio control that enhances the beauty of the internal car setting. The vast sunroof and navigation system of the car make it useful to the consumers. Hummer H2 qualities attract most people to like its comfort and beauty.</w:t>
      </w: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pPr>
    </w:p>
    <w:p w:rsidR="008B0880" w:rsidRDefault="008B0880" w:rsidP="008B0880">
      <w:pPr>
        <w:ind w:firstLine="284"/>
        <w:jc w:val="center"/>
      </w:pPr>
      <w:bookmarkStart w:id="0" w:name="_GoBack"/>
      <w:r>
        <w:lastRenderedPageBreak/>
        <w:t>References</w:t>
      </w:r>
    </w:p>
    <w:p w:rsidR="008B0880" w:rsidRPr="00955C37" w:rsidRDefault="008B0880" w:rsidP="008B0880">
      <w:pPr>
        <w:spacing w:after="0"/>
        <w:ind w:left="284" w:hanging="284"/>
        <w:rPr>
          <w:szCs w:val="24"/>
        </w:rPr>
      </w:pPr>
      <w:r w:rsidRPr="00955C37">
        <w:rPr>
          <w:szCs w:val="24"/>
        </w:rPr>
        <w:t xml:space="preserve">Heath, S. (2018). </w:t>
      </w:r>
      <w:r w:rsidRPr="00955C37">
        <w:rPr>
          <w:i/>
          <w:iCs/>
          <w:szCs w:val="24"/>
        </w:rPr>
        <w:t>U.S. Patent No. 10,140,620</w:t>
      </w:r>
      <w:r w:rsidRPr="00955C37">
        <w:rPr>
          <w:szCs w:val="24"/>
        </w:rPr>
        <w:t>. Washington, DC: U.S. Patent and Trademark Office.</w:t>
      </w:r>
    </w:p>
    <w:p w:rsidR="008B0880" w:rsidRPr="00955C37" w:rsidRDefault="008B0880" w:rsidP="008B0880">
      <w:pPr>
        <w:spacing w:after="0"/>
        <w:ind w:left="284" w:hanging="284"/>
        <w:rPr>
          <w:szCs w:val="24"/>
        </w:rPr>
      </w:pPr>
      <w:r w:rsidRPr="00955C37">
        <w:rPr>
          <w:szCs w:val="24"/>
        </w:rPr>
        <w:t xml:space="preserve">Toliyat, H. A., &amp; Kliman, G. B. (Eds.). (2018). </w:t>
      </w:r>
      <w:r w:rsidRPr="00955C37">
        <w:rPr>
          <w:i/>
          <w:iCs/>
          <w:szCs w:val="24"/>
        </w:rPr>
        <w:t>Handbook of electric motors</w:t>
      </w:r>
      <w:r w:rsidRPr="00955C37">
        <w:rPr>
          <w:szCs w:val="24"/>
        </w:rPr>
        <w:t xml:space="preserve"> (Vol. 120). CRC press.</w:t>
      </w:r>
    </w:p>
    <w:p w:rsidR="008B0880" w:rsidRPr="0037649D" w:rsidRDefault="008B0880" w:rsidP="008B0880">
      <w:pPr>
        <w:ind w:firstLine="284"/>
      </w:pP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C5B" w:rsidRDefault="009D7C5B" w:rsidP="00790ECD">
      <w:pPr>
        <w:spacing w:after="0" w:line="240" w:lineRule="auto"/>
      </w:pPr>
      <w:r>
        <w:separator/>
      </w:r>
    </w:p>
  </w:endnote>
  <w:endnote w:type="continuationSeparator" w:id="0">
    <w:p w:rsidR="009D7C5B" w:rsidRDefault="009D7C5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C5B" w:rsidRDefault="009D7C5B" w:rsidP="00790ECD">
      <w:pPr>
        <w:spacing w:after="0" w:line="240" w:lineRule="auto"/>
      </w:pPr>
      <w:r>
        <w:separator/>
      </w:r>
    </w:p>
  </w:footnote>
  <w:footnote w:type="continuationSeparator" w:id="0">
    <w:p w:rsidR="009D7C5B" w:rsidRDefault="009D7C5B"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8B0880" w:rsidP="008B0880">
        <w:pPr>
          <w:pStyle w:val="Header"/>
          <w:jc w:val="center"/>
        </w:pPr>
        <w:r>
          <w:t>GENERAL MOTORS COMPANY</w:t>
        </w:r>
        <w:r w:rsidR="003A2F85">
          <w:tab/>
        </w:r>
        <w:r w:rsidR="003A2F85">
          <w:tab/>
        </w:r>
        <w:r w:rsidR="00052DA2">
          <w:fldChar w:fldCharType="begin"/>
        </w:r>
        <w:r w:rsidR="00052DA2">
          <w:instrText xml:space="preserve"> PAGE   \* MERGEFORMAT </w:instrText>
        </w:r>
        <w:r w:rsidR="00052DA2">
          <w:fldChar w:fldCharType="separate"/>
        </w:r>
        <w:r w:rsidR="004A228F">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A5022">
      <w:t xml:space="preserve">g Head: </w:t>
    </w:r>
    <w:r w:rsidR="00D5124F">
      <w:t xml:space="preserve"> </w:t>
    </w:r>
    <w:r w:rsidR="001A5022">
      <w:t>GENERAL MOTORS COMPANY</w:t>
    </w:r>
    <w:r w:rsidR="00D5124F">
      <w:t xml:space="preserve">                                                                </w:t>
    </w:r>
    <w:r w:rsidR="001A5022">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A5022"/>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A228F"/>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0880"/>
    <w:rsid w:val="008B30B4"/>
    <w:rsid w:val="008B38A0"/>
    <w:rsid w:val="008E3E48"/>
    <w:rsid w:val="008F3A56"/>
    <w:rsid w:val="00903890"/>
    <w:rsid w:val="009238B5"/>
    <w:rsid w:val="00930BFD"/>
    <w:rsid w:val="00935496"/>
    <w:rsid w:val="00973CC6"/>
    <w:rsid w:val="009C7EF0"/>
    <w:rsid w:val="009D031F"/>
    <w:rsid w:val="009D7C5B"/>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FBD4D-1E47-4044-906C-1E459365E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2020-04-24T09:32:00Z</dcterms:modified>
</cp:coreProperties>
</file>